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9A4B10">
        <w:rPr>
          <w:rFonts w:ascii="Arial" w:hAnsi="Arial" w:cs="Arial"/>
          <w:sz w:val="24"/>
          <w:szCs w:val="24"/>
        </w:rPr>
        <w:t>Alabama DOT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9A4B10" w:rsidP="0070592F">
            <w:pPr>
              <w:ind w:right="-720"/>
              <w:jc w:val="center"/>
              <w:rPr>
                <w:rFonts w:ascii="Arial" w:hAnsi="Arial" w:cs="Arial"/>
                <w:sz w:val="20"/>
                <w:szCs w:val="20"/>
              </w:rPr>
            </w:pPr>
            <w:r>
              <w:rPr>
                <w:rFonts w:ascii="Arial" w:hAnsi="Arial" w:cs="Arial"/>
                <w:sz w:val="20"/>
                <w:szCs w:val="20"/>
              </w:rPr>
              <w:t>TPF-5(228)</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9A4B10" w:rsidRDefault="009A4B10" w:rsidP="00037FBC">
            <w:pPr>
              <w:ind w:right="-720"/>
              <w:rPr>
                <w:rFonts w:ascii="Arial" w:hAnsi="Arial" w:cs="Arial"/>
                <w:sz w:val="20"/>
                <w:szCs w:val="20"/>
              </w:rPr>
            </w:pPr>
          </w:p>
          <w:p w:rsidR="009A4B10" w:rsidRDefault="003D69D8" w:rsidP="0070592F">
            <w:pPr>
              <w:spacing w:before="120"/>
              <w:ind w:right="-720"/>
              <w:rPr>
                <w:rFonts w:ascii="Arial" w:hAnsi="Arial" w:cs="Arial"/>
                <w:sz w:val="20"/>
                <w:szCs w:val="20"/>
              </w:rPr>
            </w:pPr>
            <w:r>
              <w:rPr>
                <w:rFonts w:ascii="Agency FB" w:hAnsi="Agency FB" w:cs="Arial"/>
                <w:b/>
                <w:sz w:val="20"/>
                <w:szCs w:val="20"/>
              </w:rPr>
              <w:t xml:space="preserve"> </w:t>
            </w:r>
            <w:r w:rsidR="00FB2264">
              <w:rPr>
                <w:rFonts w:ascii="Agency FB" w:hAnsi="Agency FB" w:cs="Arial"/>
                <w:b/>
                <w:sz w:val="20"/>
                <w:szCs w:val="20"/>
              </w:rPr>
              <w:t xml:space="preserve">  </w:t>
            </w:r>
            <w:r w:rsidR="003478FB">
              <w:rPr>
                <w:rFonts w:ascii="Agency FB" w:hAnsi="Agency FB" w:cs="Arial"/>
                <w:b/>
                <w:sz w:val="20"/>
                <w:szCs w:val="20"/>
              </w:rPr>
              <w:t xml:space="preserve">  </w:t>
            </w:r>
            <w:r w:rsidR="00551D8A">
              <w:rPr>
                <w:rFonts w:ascii="Arial" w:hAnsi="Arial" w:cs="Arial"/>
                <w:sz w:val="20"/>
                <w:szCs w:val="20"/>
              </w:rPr>
              <w:t>Quarter 1 (January 1 – March 31)</w:t>
            </w:r>
            <w:r w:rsidR="0040720F">
              <w:rPr>
                <w:rFonts w:ascii="Arial" w:hAnsi="Arial" w:cs="Arial"/>
                <w:sz w:val="20"/>
                <w:szCs w:val="20"/>
              </w:rPr>
              <w:t xml:space="preserve"> 2017</w:t>
            </w:r>
          </w:p>
          <w:p w:rsidR="009A4B10" w:rsidRDefault="008E7D21" w:rsidP="0070592F">
            <w:pPr>
              <w:spacing w:before="120"/>
              <w:ind w:right="-720"/>
              <w:rPr>
                <w:rFonts w:ascii="Arial" w:hAnsi="Arial" w:cs="Arial"/>
                <w:sz w:val="20"/>
                <w:szCs w:val="20"/>
              </w:rPr>
            </w:pPr>
            <w:r>
              <w:rPr>
                <w:rFonts w:ascii="Arial" w:hAnsi="Arial" w:cs="Arial"/>
                <w:b/>
                <w:sz w:val="20"/>
                <w:szCs w:val="20"/>
              </w:rPr>
              <w:t xml:space="preserve"> </w:t>
            </w:r>
            <w:r w:rsidR="008420B1">
              <w:rPr>
                <w:rFonts w:ascii="Arial" w:hAnsi="Arial" w:cs="Arial"/>
                <w:b/>
                <w:sz w:val="20"/>
                <w:szCs w:val="20"/>
              </w:rPr>
              <w:t xml:space="preserve">  </w:t>
            </w:r>
            <w:r w:rsidR="00DD62F8">
              <w:rPr>
                <w:rFonts w:ascii="Arial" w:hAnsi="Arial" w:cs="Arial"/>
                <w:b/>
                <w:sz w:val="20"/>
                <w:szCs w:val="20"/>
              </w:rPr>
              <w:t xml:space="preserve"> </w:t>
            </w:r>
            <w:r w:rsidR="006017D3">
              <w:rPr>
                <w:rFonts w:ascii="Arial" w:hAnsi="Arial" w:cs="Arial"/>
                <w:b/>
                <w:sz w:val="20"/>
                <w:szCs w:val="20"/>
              </w:rPr>
              <w:t xml:space="preserve"> </w:t>
            </w:r>
            <w:r w:rsidR="00551D8A">
              <w:rPr>
                <w:rFonts w:ascii="Arial" w:hAnsi="Arial" w:cs="Arial"/>
                <w:sz w:val="20"/>
                <w:szCs w:val="20"/>
              </w:rPr>
              <w:t>Quarter 2 (April 1 – June 30)</w:t>
            </w:r>
            <w:r w:rsidR="001745A9">
              <w:rPr>
                <w:rFonts w:ascii="Arial" w:hAnsi="Arial" w:cs="Arial"/>
                <w:sz w:val="20"/>
                <w:szCs w:val="20"/>
              </w:rPr>
              <w:t xml:space="preserve"> </w:t>
            </w:r>
          </w:p>
          <w:p w:rsidR="009A4B10" w:rsidRDefault="003B5E96" w:rsidP="0070592F">
            <w:pPr>
              <w:spacing w:before="120"/>
              <w:ind w:right="-720"/>
              <w:rPr>
                <w:rFonts w:ascii="Arial" w:hAnsi="Arial" w:cs="Arial"/>
                <w:sz w:val="20"/>
                <w:szCs w:val="20"/>
              </w:rPr>
            </w:pPr>
            <w:r>
              <w:rPr>
                <w:rFonts w:ascii="Malgun Gothic" w:eastAsia="Malgun Gothic" w:hAnsi="Malgun Gothic" w:cs="Arial" w:hint="eastAsia"/>
                <w:b/>
                <w:sz w:val="20"/>
                <w:szCs w:val="20"/>
              </w:rPr>
              <w:t xml:space="preserve"> </w:t>
            </w:r>
            <w:r w:rsidR="005F06C7">
              <w:rPr>
                <w:rFonts w:ascii="Malgun Gothic" w:eastAsia="Malgun Gothic" w:hAnsi="Malgun Gothic" w:cs="Arial"/>
                <w:b/>
                <w:sz w:val="20"/>
                <w:szCs w:val="20"/>
              </w:rPr>
              <w:t xml:space="preserve">  </w:t>
            </w:r>
            <w:r w:rsidR="006017D3">
              <w:rPr>
                <w:rFonts w:ascii="Arial" w:hAnsi="Arial" w:cs="Arial"/>
                <w:b/>
                <w:sz w:val="20"/>
                <w:szCs w:val="20"/>
              </w:rPr>
              <w:t>√</w:t>
            </w:r>
            <w:r w:rsidR="00846B06">
              <w:rPr>
                <w:rFonts w:ascii="Arial" w:hAnsi="Arial" w:cs="Arial"/>
                <w:b/>
                <w:sz w:val="20"/>
                <w:szCs w:val="20"/>
              </w:rPr>
              <w:t xml:space="preserve"> </w:t>
            </w:r>
            <w:r w:rsidR="00551D8A">
              <w:rPr>
                <w:rFonts w:ascii="Arial" w:hAnsi="Arial" w:cs="Arial"/>
                <w:sz w:val="20"/>
                <w:szCs w:val="20"/>
              </w:rPr>
              <w:t>Quarter 3 (July 1 – September 30)</w:t>
            </w:r>
          </w:p>
          <w:p w:rsidR="00551D8A" w:rsidRPr="00551D8A" w:rsidRDefault="008C3C6D" w:rsidP="0040720F">
            <w:pPr>
              <w:spacing w:before="120"/>
              <w:ind w:right="-720"/>
              <w:rPr>
                <w:rFonts w:ascii="Arial" w:hAnsi="Arial" w:cs="Arial"/>
                <w:sz w:val="20"/>
                <w:szCs w:val="20"/>
              </w:rPr>
            </w:pPr>
            <w:r>
              <w:rPr>
                <w:rFonts w:ascii="Arial" w:hAnsi="Arial" w:cs="Arial"/>
                <w:sz w:val="20"/>
                <w:szCs w:val="20"/>
              </w:rPr>
              <w:t xml:space="preserve"> </w:t>
            </w:r>
            <w:r w:rsidR="003B5E96">
              <w:rPr>
                <w:rFonts w:ascii="Arial" w:hAnsi="Arial" w:cs="Arial"/>
                <w:sz w:val="20"/>
                <w:szCs w:val="20"/>
              </w:rPr>
              <w:t xml:space="preserve"> </w:t>
            </w:r>
            <w:r w:rsidR="001745A9">
              <w:rPr>
                <w:rFonts w:ascii="Arial" w:hAnsi="Arial" w:cs="Arial"/>
                <w:sz w:val="20"/>
                <w:szCs w:val="20"/>
              </w:rPr>
              <w:t xml:space="preserve"> </w:t>
            </w:r>
            <w:r w:rsidR="0040720F">
              <w:rPr>
                <w:rFonts w:ascii="Arial" w:hAnsi="Arial" w:cs="Arial"/>
                <w:sz w:val="20"/>
                <w:szCs w:val="20"/>
              </w:rPr>
              <w:t xml:space="preserve"> </w:t>
            </w:r>
            <w:r w:rsidR="005F06C7">
              <w:rPr>
                <w:rFonts w:ascii="Arial" w:hAnsi="Arial" w:cs="Arial"/>
                <w:b/>
                <w:sz w:val="20"/>
                <w:szCs w:val="20"/>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9A4B10" w:rsidRDefault="009A4B10" w:rsidP="009A4B10">
            <w:pPr>
              <w:ind w:right="-720"/>
              <w:jc w:val="center"/>
              <w:rPr>
                <w:rFonts w:ascii="Arial" w:hAnsi="Arial" w:cs="Arial"/>
                <w:sz w:val="20"/>
                <w:szCs w:val="20"/>
              </w:rPr>
            </w:pPr>
            <w:r w:rsidRPr="009A4B10">
              <w:rPr>
                <w:rFonts w:ascii="Arial" w:hAnsi="Arial" w:cs="Arial"/>
                <w:sz w:val="20"/>
                <w:szCs w:val="20"/>
              </w:rPr>
              <w:t>Superpave Regional Center, Southeastern Region</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9A4B10" w:rsidRPr="009A4B10" w:rsidRDefault="009A4B10" w:rsidP="0070592F">
            <w:pPr>
              <w:spacing w:before="120"/>
              <w:ind w:right="-720"/>
              <w:rPr>
                <w:rFonts w:ascii="Arial" w:hAnsi="Arial" w:cs="Arial"/>
                <w:sz w:val="20"/>
                <w:szCs w:val="20"/>
              </w:rPr>
            </w:pPr>
            <w:r>
              <w:rPr>
                <w:rFonts w:ascii="Arial" w:hAnsi="Arial" w:cs="Arial"/>
                <w:sz w:val="20"/>
                <w:szCs w:val="20"/>
              </w:rPr>
              <w:t>Don Watson and Randy West</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9A4B10" w:rsidRPr="009A4B10" w:rsidRDefault="009A4B10" w:rsidP="0070592F">
            <w:pPr>
              <w:spacing w:before="120"/>
              <w:ind w:right="-720"/>
              <w:rPr>
                <w:rFonts w:ascii="Arial" w:hAnsi="Arial" w:cs="Arial"/>
                <w:sz w:val="20"/>
                <w:szCs w:val="20"/>
              </w:rPr>
            </w:pPr>
            <w:r>
              <w:rPr>
                <w:rFonts w:ascii="Arial" w:hAnsi="Arial" w:cs="Arial"/>
                <w:sz w:val="20"/>
                <w:szCs w:val="20"/>
              </w:rPr>
              <w:t>(334) 844-7306</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9A4B10" w:rsidP="0070592F">
            <w:pPr>
              <w:spacing w:before="120"/>
              <w:ind w:right="-720"/>
              <w:rPr>
                <w:rFonts w:ascii="Arial" w:hAnsi="Arial" w:cs="Arial"/>
                <w:sz w:val="20"/>
                <w:szCs w:val="20"/>
              </w:rPr>
            </w:pPr>
            <w:r>
              <w:rPr>
                <w:rFonts w:ascii="Arial" w:hAnsi="Arial" w:cs="Arial"/>
                <w:sz w:val="20"/>
                <w:szCs w:val="20"/>
              </w:rPr>
              <w:t>watsode@auburn.edu</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9A4B10" w:rsidRPr="009A4B10" w:rsidRDefault="009A4B10" w:rsidP="0070592F">
            <w:pPr>
              <w:spacing w:before="120"/>
              <w:ind w:right="-720"/>
              <w:rPr>
                <w:rFonts w:ascii="Arial" w:hAnsi="Arial" w:cs="Arial"/>
                <w:sz w:val="20"/>
                <w:szCs w:val="20"/>
              </w:rPr>
            </w:pPr>
            <w:r>
              <w:rPr>
                <w:rFonts w:ascii="Arial" w:hAnsi="Arial" w:cs="Arial"/>
                <w:sz w:val="20"/>
                <w:szCs w:val="20"/>
              </w:rPr>
              <w:t>ALDOT Research Project No. 930-763P</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70592F" w:rsidRPr="0070592F" w:rsidRDefault="0070592F" w:rsidP="0070592F">
            <w:pPr>
              <w:spacing w:before="120"/>
              <w:ind w:right="-720"/>
              <w:rPr>
                <w:rFonts w:ascii="Arial" w:hAnsi="Arial" w:cs="Arial"/>
                <w:sz w:val="20"/>
                <w:szCs w:val="20"/>
              </w:rPr>
            </w:pPr>
            <w:r>
              <w:rPr>
                <w:rFonts w:ascii="Arial" w:hAnsi="Arial" w:cs="Arial"/>
                <w:sz w:val="20"/>
                <w:szCs w:val="20"/>
              </w:rPr>
              <w:t>224574</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70592F" w:rsidP="0070592F">
            <w:pPr>
              <w:spacing w:before="120"/>
              <w:ind w:right="-720"/>
              <w:rPr>
                <w:rFonts w:ascii="Arial" w:hAnsi="Arial" w:cs="Arial"/>
                <w:sz w:val="20"/>
                <w:szCs w:val="20"/>
              </w:rPr>
            </w:pPr>
            <w:r>
              <w:rPr>
                <w:rFonts w:ascii="Arial" w:hAnsi="Arial" w:cs="Arial"/>
                <w:sz w:val="20"/>
                <w:szCs w:val="20"/>
              </w:rPr>
              <w:t>April 28, 2010</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70592F" w:rsidRPr="0070592F" w:rsidRDefault="0070592F" w:rsidP="0070592F">
            <w:pPr>
              <w:spacing w:before="120"/>
              <w:ind w:right="-720"/>
              <w:rPr>
                <w:rFonts w:ascii="Arial" w:hAnsi="Arial" w:cs="Arial"/>
                <w:sz w:val="20"/>
                <w:szCs w:val="20"/>
              </w:rPr>
            </w:pPr>
            <w:r>
              <w:rPr>
                <w:rFonts w:ascii="Arial" w:hAnsi="Arial" w:cs="Arial"/>
                <w:sz w:val="20"/>
                <w:szCs w:val="20"/>
              </w:rPr>
              <w:t>September 30, 2012</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70592F" w:rsidRPr="0070592F" w:rsidRDefault="006017D3" w:rsidP="003556BB">
            <w:pPr>
              <w:spacing w:before="120"/>
              <w:ind w:right="-720"/>
              <w:rPr>
                <w:rFonts w:ascii="Arial" w:hAnsi="Arial" w:cs="Arial"/>
                <w:sz w:val="20"/>
                <w:szCs w:val="20"/>
              </w:rPr>
            </w:pPr>
            <w:r>
              <w:rPr>
                <w:rFonts w:ascii="Arial" w:hAnsi="Arial" w:cs="Arial"/>
                <w:sz w:val="20"/>
                <w:szCs w:val="20"/>
              </w:rPr>
              <w:t>February 28, 2020</w:t>
            </w:r>
            <w:r w:rsidR="00FF2199">
              <w:rPr>
                <w:rFonts w:ascii="Arial" w:hAnsi="Arial" w:cs="Arial"/>
                <w:sz w:val="20"/>
                <w:szCs w:val="20"/>
              </w:rPr>
              <w:t xml:space="preserve">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6017D3" w:rsidP="0003476C">
            <w:pPr>
              <w:ind w:right="-720"/>
              <w:rPr>
                <w:rFonts w:ascii="Arial" w:hAnsi="Arial" w:cs="Arial"/>
                <w:sz w:val="20"/>
                <w:szCs w:val="20"/>
              </w:rPr>
            </w:pPr>
            <w:r>
              <w:rPr>
                <w:rFonts w:ascii="Arial" w:hAnsi="Arial" w:cs="Arial"/>
                <w:sz w:val="20"/>
                <w:szCs w:val="20"/>
              </w:rPr>
              <w:t>4</w:t>
            </w: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On schedule</w:t>
      </w:r>
      <w:r w:rsidRPr="00B66A21">
        <w:rPr>
          <w:rFonts w:ascii="Arial" w:hAnsi="Arial" w:cs="Arial"/>
          <w:sz w:val="20"/>
          <w:szCs w:val="20"/>
        </w:rPr>
        <w:tab/>
      </w:r>
      <w:r w:rsidR="008D1AB6">
        <w:rPr>
          <w:rFonts w:ascii="Arial" w:hAnsi="Arial" w:cs="Arial"/>
          <w:sz w:val="36"/>
          <w:szCs w:val="36"/>
        </w:rPr>
        <w:t xml:space="preserve">  </w:t>
      </w:r>
      <w:r w:rsidRPr="00B66A21">
        <w:rPr>
          <w:rFonts w:ascii="Arial" w:hAnsi="Arial" w:cs="Arial"/>
          <w:sz w:val="36"/>
          <w:szCs w:val="36"/>
        </w:rPr>
        <w:t xml:space="preserve"> </w:t>
      </w:r>
      <w:r w:rsidR="008D1AB6">
        <w:rPr>
          <w:rFonts w:ascii="Arial" w:hAnsi="Arial" w:cs="Arial"/>
          <w:sz w:val="36"/>
          <w:szCs w:val="36"/>
        </w:rPr>
        <w:t xml:space="preserve">   </w:t>
      </w:r>
      <w:r w:rsidR="00623334">
        <w:rPr>
          <w:rFonts w:ascii="Agency FB" w:hAnsi="Agency FB" w:cs="Arial"/>
          <w:sz w:val="36"/>
          <w:szCs w:val="36"/>
        </w:rPr>
        <w:t>√</w:t>
      </w:r>
      <w:r w:rsidR="008D1AB6">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6017D3" w:rsidP="00A33242">
            <w:pPr>
              <w:spacing w:before="120"/>
              <w:ind w:right="-720"/>
              <w:jc w:val="center"/>
              <w:rPr>
                <w:rFonts w:ascii="Arial" w:hAnsi="Arial" w:cs="Arial"/>
                <w:sz w:val="20"/>
                <w:szCs w:val="20"/>
              </w:rPr>
            </w:pPr>
            <w:r>
              <w:rPr>
                <w:rFonts w:ascii="Arial" w:hAnsi="Arial" w:cs="Arial"/>
                <w:sz w:val="20"/>
                <w:szCs w:val="20"/>
              </w:rPr>
              <w:t>$2,000,353</w:t>
            </w:r>
            <w:r w:rsidR="00642352">
              <w:rPr>
                <w:rFonts w:ascii="Arial" w:hAnsi="Arial" w:cs="Arial"/>
                <w:sz w:val="20"/>
                <w:szCs w:val="20"/>
              </w:rPr>
              <w:t xml:space="preserve"> </w:t>
            </w:r>
          </w:p>
        </w:tc>
        <w:tc>
          <w:tcPr>
            <w:tcW w:w="3330" w:type="dxa"/>
          </w:tcPr>
          <w:p w:rsidR="00874EF7" w:rsidRPr="00B66A21" w:rsidRDefault="008C3C6D" w:rsidP="00BA0AF7">
            <w:pPr>
              <w:spacing w:before="120"/>
              <w:ind w:right="-720"/>
              <w:jc w:val="center"/>
              <w:rPr>
                <w:rFonts w:ascii="Arial" w:hAnsi="Arial" w:cs="Arial"/>
                <w:sz w:val="20"/>
                <w:szCs w:val="20"/>
              </w:rPr>
            </w:pPr>
            <w:r>
              <w:rPr>
                <w:rFonts w:ascii="Arial" w:hAnsi="Arial" w:cs="Arial"/>
                <w:sz w:val="20"/>
                <w:szCs w:val="20"/>
              </w:rPr>
              <w:t>$</w:t>
            </w:r>
            <w:r w:rsidR="006017D3">
              <w:rPr>
                <w:rFonts w:ascii="Arial" w:hAnsi="Arial" w:cs="Arial"/>
                <w:sz w:val="20"/>
                <w:szCs w:val="20"/>
              </w:rPr>
              <w:t>1,244,777</w:t>
            </w:r>
          </w:p>
        </w:tc>
        <w:tc>
          <w:tcPr>
            <w:tcW w:w="3420" w:type="dxa"/>
          </w:tcPr>
          <w:p w:rsidR="00874EF7" w:rsidRDefault="006017D3" w:rsidP="008D1AB6">
            <w:pPr>
              <w:spacing w:before="120"/>
              <w:ind w:right="-720"/>
              <w:jc w:val="center"/>
              <w:rPr>
                <w:rFonts w:ascii="Arial" w:hAnsi="Arial" w:cs="Arial"/>
                <w:sz w:val="20"/>
                <w:szCs w:val="20"/>
              </w:rPr>
            </w:pPr>
            <w:r>
              <w:rPr>
                <w:rFonts w:ascii="Arial" w:hAnsi="Arial" w:cs="Arial"/>
                <w:sz w:val="20"/>
                <w:szCs w:val="20"/>
              </w:rPr>
              <w:t>62</w:t>
            </w:r>
          </w:p>
          <w:p w:rsidR="008D1AB6" w:rsidRPr="00B66A21" w:rsidRDefault="008D1AB6" w:rsidP="008D1AB6">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B25F8">
        <w:rPr>
          <w:rFonts w:ascii="Arial" w:hAnsi="Arial" w:cs="Arial"/>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w:t>
            </w:r>
            <w:r w:rsidR="003413CE">
              <w:rPr>
                <w:rFonts w:ascii="Arial" w:hAnsi="Arial" w:cs="Arial"/>
                <w:b/>
                <w:sz w:val="20"/>
                <w:szCs w:val="20"/>
              </w:rPr>
              <w:t xml:space="preserve"> as of</w:t>
            </w:r>
            <w:r w:rsidR="00547EE3">
              <w:rPr>
                <w:rFonts w:ascii="Arial" w:hAnsi="Arial" w:cs="Arial"/>
                <w:b/>
                <w:sz w:val="20"/>
                <w:szCs w:val="20"/>
              </w:rPr>
              <w:t xml:space="preserv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8E7D21" w:rsidP="001745A9">
            <w:pPr>
              <w:spacing w:before="120"/>
              <w:ind w:right="-720"/>
              <w:jc w:val="center"/>
              <w:rPr>
                <w:rFonts w:ascii="Arial" w:hAnsi="Arial" w:cs="Arial"/>
                <w:sz w:val="20"/>
                <w:szCs w:val="20"/>
              </w:rPr>
            </w:pPr>
            <w:r>
              <w:rPr>
                <w:rFonts w:ascii="Arial" w:hAnsi="Arial" w:cs="Arial"/>
                <w:sz w:val="20"/>
                <w:szCs w:val="20"/>
              </w:rPr>
              <w:t>$</w:t>
            </w:r>
            <w:r w:rsidR="003478FB">
              <w:rPr>
                <w:rFonts w:ascii="Arial" w:hAnsi="Arial" w:cs="Arial"/>
                <w:sz w:val="20"/>
                <w:szCs w:val="20"/>
              </w:rPr>
              <w:t>1,225,744</w:t>
            </w:r>
            <w:r w:rsidR="00131BC3">
              <w:rPr>
                <w:rFonts w:ascii="Arial" w:hAnsi="Arial" w:cs="Arial"/>
                <w:sz w:val="20"/>
                <w:szCs w:val="20"/>
              </w:rPr>
              <w:t xml:space="preserve"> (72</w:t>
            </w:r>
            <w:r w:rsidR="00014344">
              <w:rPr>
                <w:rFonts w:ascii="Arial" w:hAnsi="Arial" w:cs="Arial"/>
                <w:sz w:val="20"/>
                <w:szCs w:val="20"/>
              </w:rPr>
              <w:t>% of budget)</w:t>
            </w:r>
          </w:p>
        </w:tc>
        <w:tc>
          <w:tcPr>
            <w:tcW w:w="3330" w:type="dxa"/>
          </w:tcPr>
          <w:p w:rsidR="00B66A21" w:rsidRPr="00B66A21" w:rsidRDefault="00D838A4" w:rsidP="00131BC3">
            <w:pPr>
              <w:spacing w:before="120"/>
              <w:ind w:right="-720"/>
              <w:jc w:val="center"/>
              <w:rPr>
                <w:rFonts w:ascii="Arial" w:hAnsi="Arial" w:cs="Arial"/>
                <w:sz w:val="20"/>
                <w:szCs w:val="20"/>
              </w:rPr>
            </w:pPr>
            <w:r>
              <w:rPr>
                <w:rFonts w:ascii="Arial" w:hAnsi="Arial" w:cs="Arial"/>
                <w:sz w:val="20"/>
                <w:szCs w:val="20"/>
              </w:rPr>
              <w:t>$</w:t>
            </w:r>
            <w:r w:rsidR="006017D3">
              <w:rPr>
                <w:rFonts w:ascii="Arial" w:hAnsi="Arial" w:cs="Arial"/>
                <w:sz w:val="20"/>
                <w:szCs w:val="20"/>
              </w:rPr>
              <w:t>19,033</w:t>
            </w:r>
          </w:p>
        </w:tc>
        <w:tc>
          <w:tcPr>
            <w:tcW w:w="3420" w:type="dxa"/>
          </w:tcPr>
          <w:p w:rsidR="00B66A21" w:rsidRDefault="006017D3" w:rsidP="00014344">
            <w:pPr>
              <w:spacing w:before="120"/>
              <w:ind w:right="-720"/>
              <w:jc w:val="center"/>
              <w:rPr>
                <w:rFonts w:ascii="Arial" w:hAnsi="Arial" w:cs="Arial"/>
                <w:sz w:val="20"/>
                <w:szCs w:val="20"/>
              </w:rPr>
            </w:pPr>
            <w:r>
              <w:rPr>
                <w:rFonts w:ascii="Arial" w:hAnsi="Arial" w:cs="Arial"/>
                <w:sz w:val="20"/>
                <w:szCs w:val="20"/>
              </w:rPr>
              <w:t>71</w:t>
            </w:r>
          </w:p>
          <w:p w:rsidR="008D1AB6" w:rsidRPr="00B66A21" w:rsidRDefault="008D1AB6" w:rsidP="00014344">
            <w:pPr>
              <w:ind w:right="-720"/>
              <w:jc w:val="cente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8A7FB0" w:rsidRDefault="008A7FB0" w:rsidP="008A7FB0">
            <w:r w:rsidRPr="00E608EB">
              <w:t xml:space="preserve">The Southeastern Superpave Center </w:t>
            </w:r>
            <w:r>
              <w:t>has been</w:t>
            </w:r>
            <w:r w:rsidRPr="00E608EB">
              <w:t xml:space="preserve"> supported by </w:t>
            </w:r>
            <w:r>
              <w:t>state</w:t>
            </w:r>
            <w:r w:rsidRPr="00E608EB">
              <w:t xml:space="preserve"> agencies through a pooled-fund project </w:t>
            </w:r>
            <w:r>
              <w:t xml:space="preserve">that has </w:t>
            </w:r>
            <w:r w:rsidRPr="00E608EB">
              <w:t xml:space="preserve">been largely used to provide training, verify ruggedness of equipment, check equipment calibrations, provide materials research, and aid in keeping agency personnel abreast of changes in asphalt technology. In order to continue the efforts in training, technology transfer, and </w:t>
            </w:r>
            <w:r>
              <w:t>implementable</w:t>
            </w:r>
            <w:r w:rsidRPr="00E608EB">
              <w:t xml:space="preserve"> research, it is essential that the pooled-fund effort be continued. </w:t>
            </w:r>
          </w:p>
          <w:p w:rsidR="008A7FB0" w:rsidRDefault="008A7FB0" w:rsidP="008A7FB0"/>
          <w:p w:rsidR="008A7FB0" w:rsidRPr="00046643" w:rsidRDefault="008A7FB0" w:rsidP="008A7FB0">
            <w:pPr>
              <w:rPr>
                <w:i/>
              </w:rPr>
            </w:pPr>
            <w:r w:rsidRPr="00046643">
              <w:rPr>
                <w:b/>
                <w:i/>
              </w:rPr>
              <w:t>NOTE:</w:t>
            </w:r>
            <w:r>
              <w:t xml:space="preserve"> </w:t>
            </w:r>
            <w:r w:rsidRPr="00046643">
              <w:rPr>
                <w:i/>
              </w:rPr>
              <w:t>This pooled-fund</w:t>
            </w:r>
            <w:r>
              <w:rPr>
                <w:i/>
              </w:rPr>
              <w:t xml:space="preserve"> project</w:t>
            </w:r>
            <w:r w:rsidRPr="00046643">
              <w:rPr>
                <w:i/>
              </w:rPr>
              <w:t xml:space="preserve"> is not limited to states located in the southeast. Agencies throughout the country are invited to participate and take advantage of the research and training opportunities provided by the Southeastern Superpave Center.</w:t>
            </w:r>
          </w:p>
          <w:p w:rsidR="008A7FB0" w:rsidRPr="00E608EB" w:rsidRDefault="008A7FB0" w:rsidP="008A7FB0"/>
          <w:p w:rsidR="008A7FB0" w:rsidRPr="00E608EB" w:rsidRDefault="008A7FB0" w:rsidP="008A7FB0">
            <w:pPr>
              <w:rPr>
                <w:b/>
              </w:rPr>
            </w:pPr>
            <w:r w:rsidRPr="00E608EB">
              <w:rPr>
                <w:b/>
              </w:rPr>
              <w:t>OBJECTIVES</w:t>
            </w:r>
          </w:p>
          <w:p w:rsidR="008A7FB0" w:rsidRPr="00E608EB" w:rsidRDefault="008A7FB0" w:rsidP="008A7FB0">
            <w:pPr>
              <w:rPr>
                <w:b/>
              </w:rPr>
            </w:pPr>
          </w:p>
          <w:p w:rsidR="008A7FB0" w:rsidRDefault="008A7FB0" w:rsidP="008A7FB0">
            <w:r>
              <w:t>Several short-term and long-term objectives of the Southeastern Superpave Center are listed below. Several objectives deal with evaluating recently-developed performance test equipment and conducting research to address materials and tests issues. Objectives of the Center are:</w:t>
            </w:r>
          </w:p>
          <w:p w:rsidR="008A7FB0" w:rsidRDefault="008A7FB0" w:rsidP="008A7FB0">
            <w:pPr>
              <w:numPr>
                <w:ilvl w:val="0"/>
                <w:numId w:val="1"/>
              </w:numPr>
              <w:spacing w:before="120"/>
            </w:pPr>
            <w:r>
              <w:t>Conduct training in regard to Superpave binders, mix design, and performance testing. Provide training on special topics as requested by participating agencies at their on-site locations.</w:t>
            </w:r>
          </w:p>
          <w:p w:rsidR="008A7FB0" w:rsidRDefault="008A7FB0" w:rsidP="008A7FB0">
            <w:pPr>
              <w:numPr>
                <w:ilvl w:val="0"/>
                <w:numId w:val="1"/>
              </w:numPr>
              <w:spacing w:before="120"/>
            </w:pPr>
            <w:r>
              <w:t>Perform research, both cooperatively and agency-specific, sponsored by members of the pooled-fund.</w:t>
            </w:r>
          </w:p>
          <w:p w:rsidR="008A7FB0" w:rsidRDefault="008A7FB0" w:rsidP="008A7FB0">
            <w:pPr>
              <w:numPr>
                <w:ilvl w:val="0"/>
                <w:numId w:val="1"/>
              </w:numPr>
              <w:spacing w:before="120"/>
            </w:pPr>
            <w:r>
              <w:t>Perform precision and bias testing for asphalt-related performance test equipment.</w:t>
            </w:r>
          </w:p>
          <w:p w:rsidR="008A7FB0" w:rsidRDefault="008A7FB0" w:rsidP="008A7FB0">
            <w:pPr>
              <w:numPr>
                <w:ilvl w:val="0"/>
                <w:numId w:val="1"/>
              </w:numPr>
              <w:spacing w:before="120"/>
            </w:pPr>
            <w:r>
              <w:t>Conduct noise studies in an effort to develop quieter pavements.</w:t>
            </w:r>
          </w:p>
          <w:p w:rsidR="008A7FB0" w:rsidRDefault="008A7FB0" w:rsidP="008A7FB0">
            <w:pPr>
              <w:numPr>
                <w:ilvl w:val="0"/>
                <w:numId w:val="1"/>
              </w:numPr>
              <w:spacing w:before="120"/>
            </w:pPr>
            <w:r>
              <w:t>Perform forensic evaluations on materials or projects that have experienced premature distress.</w:t>
            </w:r>
          </w:p>
          <w:p w:rsidR="008A7FB0" w:rsidRDefault="008A7FB0" w:rsidP="008A7FB0">
            <w:pPr>
              <w:numPr>
                <w:ilvl w:val="0"/>
                <w:numId w:val="1"/>
              </w:numPr>
              <w:spacing w:before="120"/>
            </w:pPr>
            <w:r>
              <w:t xml:space="preserve">Prepare research articles of regional and national interest.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1088" w:type="dxa"/>
        <w:tblInd w:w="-720" w:type="dxa"/>
        <w:tblLayout w:type="fixed"/>
        <w:tblLook w:val="04A0" w:firstRow="1" w:lastRow="0" w:firstColumn="1" w:lastColumn="0" w:noHBand="0" w:noVBand="1"/>
      </w:tblPr>
      <w:tblGrid>
        <w:gridCol w:w="11088"/>
      </w:tblGrid>
      <w:tr w:rsidR="00601EBD" w:rsidTr="0098234D">
        <w:tc>
          <w:tcPr>
            <w:tcW w:w="11088" w:type="dxa"/>
            <w:tcBorders>
              <w:bottom w:val="single" w:sz="4" w:space="0" w:color="auto"/>
            </w:tcBorders>
          </w:tcPr>
          <w:p w:rsidR="00E35E0F" w:rsidRDefault="00E54459" w:rsidP="00551D8A">
            <w:pPr>
              <w:ind w:right="-720"/>
              <w:rPr>
                <w:rFonts w:ascii="Arial" w:hAnsi="Arial" w:cs="Arial"/>
                <w:b/>
                <w:sz w:val="20"/>
                <w:szCs w:val="20"/>
              </w:rPr>
            </w:pPr>
            <w:r>
              <w:br w:type="page"/>
            </w:r>
          </w:p>
          <w:p w:rsidR="00601EBD" w:rsidRDefault="00601EBD" w:rsidP="00551D8A">
            <w:pPr>
              <w:ind w:right="-720"/>
              <w:rPr>
                <w:rFonts w:ascii="Arial" w:hAnsi="Arial" w:cs="Arial"/>
                <w:b/>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2B45C9" w:rsidRDefault="002B45C9" w:rsidP="00551D8A">
            <w:pPr>
              <w:ind w:right="-720"/>
              <w:rPr>
                <w:rFonts w:ascii="Arial" w:hAnsi="Arial" w:cs="Arial"/>
                <w:b/>
                <w:sz w:val="20"/>
                <w:szCs w:val="20"/>
              </w:rPr>
            </w:pPr>
          </w:p>
          <w:p w:rsidR="005F06C7" w:rsidRPr="00FF2199" w:rsidRDefault="005F06C7" w:rsidP="005F2550">
            <w:pPr>
              <w:spacing w:after="120"/>
              <w:ind w:right="-720"/>
              <w:rPr>
                <w:rFonts w:cs="Arial"/>
                <w:b/>
              </w:rPr>
            </w:pPr>
            <w:r w:rsidRPr="00FF2199">
              <w:rPr>
                <w:rFonts w:cs="Arial"/>
                <w:b/>
              </w:rPr>
              <w:t>TRAINING</w:t>
            </w:r>
          </w:p>
          <w:p w:rsidR="004B5199" w:rsidRDefault="004B5199" w:rsidP="004B5199">
            <w:pPr>
              <w:ind w:right="-720"/>
              <w:rPr>
                <w:rFonts w:ascii="Arial" w:hAnsi="Arial" w:cs="Arial"/>
                <w:sz w:val="20"/>
                <w:szCs w:val="20"/>
              </w:rPr>
            </w:pPr>
            <w:r>
              <w:rPr>
                <w:rFonts w:ascii="Arial" w:hAnsi="Arial" w:cs="Arial"/>
                <w:sz w:val="20"/>
                <w:szCs w:val="20"/>
              </w:rPr>
              <w:t>This quarter</w:t>
            </w:r>
            <w:r w:rsidR="00A72F36">
              <w:rPr>
                <w:rFonts w:ascii="Arial" w:hAnsi="Arial" w:cs="Arial"/>
                <w:sz w:val="20"/>
                <w:szCs w:val="20"/>
              </w:rPr>
              <w:t xml:space="preserve"> t</w:t>
            </w:r>
            <w:r>
              <w:rPr>
                <w:rFonts w:ascii="Arial" w:hAnsi="Arial" w:cs="Arial"/>
                <w:sz w:val="20"/>
                <w:szCs w:val="20"/>
              </w:rPr>
              <w:t>echnician certification courses were planned for Puerto Rico and workbooks were printed, but the courses</w:t>
            </w:r>
          </w:p>
          <w:p w:rsidR="005F06C7" w:rsidRPr="005F06C7" w:rsidRDefault="004B5199" w:rsidP="004B5199">
            <w:pPr>
              <w:ind w:right="-720"/>
              <w:rPr>
                <w:rFonts w:ascii="Arial" w:hAnsi="Arial" w:cs="Arial"/>
                <w:sz w:val="20"/>
                <w:szCs w:val="20"/>
              </w:rPr>
            </w:pPr>
            <w:r>
              <w:rPr>
                <w:rFonts w:ascii="Arial" w:hAnsi="Arial" w:cs="Arial"/>
                <w:sz w:val="20"/>
                <w:szCs w:val="20"/>
              </w:rPr>
              <w:t>have been postponed due to significant infrastructure damage</w:t>
            </w:r>
            <w:r w:rsidR="00BD77F3">
              <w:rPr>
                <w:rFonts w:ascii="Arial" w:hAnsi="Arial" w:cs="Arial"/>
                <w:sz w:val="20"/>
                <w:szCs w:val="20"/>
              </w:rPr>
              <w:t xml:space="preserve"> and loss of power</w:t>
            </w:r>
            <w:r>
              <w:rPr>
                <w:rFonts w:ascii="Arial" w:hAnsi="Arial" w:cs="Arial"/>
                <w:sz w:val="20"/>
                <w:szCs w:val="20"/>
              </w:rPr>
              <w:t xml:space="preserve"> from Hurricane Maria.</w:t>
            </w:r>
            <w:r w:rsidR="005F06C7">
              <w:rPr>
                <w:rFonts w:ascii="Arial" w:hAnsi="Arial" w:cs="Arial"/>
                <w:sz w:val="20"/>
                <w:szCs w:val="20"/>
              </w:rPr>
              <w:t xml:space="preserve"> </w:t>
            </w:r>
          </w:p>
          <w:p w:rsidR="005F06C7" w:rsidRDefault="005F06C7" w:rsidP="00551D8A">
            <w:pPr>
              <w:ind w:right="-720"/>
              <w:rPr>
                <w:rFonts w:ascii="Arial" w:hAnsi="Arial" w:cs="Arial"/>
                <w:b/>
                <w:sz w:val="20"/>
                <w:szCs w:val="20"/>
              </w:rPr>
            </w:pPr>
          </w:p>
          <w:p w:rsidR="00131BC3" w:rsidRPr="004B5199" w:rsidRDefault="004B5199" w:rsidP="004B5199">
            <w:pPr>
              <w:tabs>
                <w:tab w:val="left" w:pos="3330"/>
                <w:tab w:val="left" w:pos="3960"/>
              </w:tabs>
              <w:spacing w:after="120"/>
              <w:jc w:val="both"/>
              <w:rPr>
                <w:rFonts w:cstheme="minorHAnsi"/>
                <w:b/>
              </w:rPr>
            </w:pPr>
            <w:r w:rsidRPr="004B5199">
              <w:rPr>
                <w:rFonts w:cstheme="minorHAnsi"/>
                <w:b/>
              </w:rPr>
              <w:t>TRAVEL</w:t>
            </w:r>
          </w:p>
          <w:p w:rsidR="00131BC3" w:rsidRDefault="00312B9C" w:rsidP="008A7FB0">
            <w:pPr>
              <w:tabs>
                <w:tab w:val="left" w:pos="3330"/>
                <w:tab w:val="left" w:pos="3960"/>
              </w:tabs>
              <w:jc w:val="both"/>
              <w:rPr>
                <w:rFonts w:cstheme="minorHAnsi"/>
              </w:rPr>
            </w:pPr>
            <w:r>
              <w:rPr>
                <w:rFonts w:cstheme="minorHAnsi"/>
              </w:rPr>
              <w:t>SC</w:t>
            </w:r>
            <w:r w:rsidR="00131BC3">
              <w:rPr>
                <w:rFonts w:cstheme="minorHAnsi"/>
              </w:rPr>
              <w:t xml:space="preserve">DOT used funds for </w:t>
            </w:r>
            <w:r>
              <w:rPr>
                <w:rFonts w:cstheme="minorHAnsi"/>
              </w:rPr>
              <w:t>personnel</w:t>
            </w:r>
            <w:r w:rsidR="00131BC3">
              <w:rPr>
                <w:rFonts w:cstheme="minorHAnsi"/>
              </w:rPr>
              <w:t xml:space="preserve"> to attend </w:t>
            </w:r>
            <w:r>
              <w:rPr>
                <w:rFonts w:cstheme="minorHAnsi"/>
              </w:rPr>
              <w:t>the AASHTO SOM meeting</w:t>
            </w:r>
            <w:r w:rsidR="004B5199">
              <w:rPr>
                <w:rFonts w:cstheme="minorHAnsi"/>
              </w:rPr>
              <w:t>.</w:t>
            </w:r>
          </w:p>
          <w:p w:rsidR="00131BC3" w:rsidRDefault="00131BC3" w:rsidP="008A7FB0">
            <w:pPr>
              <w:tabs>
                <w:tab w:val="left" w:pos="3330"/>
                <w:tab w:val="left" w:pos="3960"/>
              </w:tabs>
              <w:jc w:val="both"/>
              <w:rPr>
                <w:rFonts w:cstheme="minorHAnsi"/>
              </w:rPr>
            </w:pPr>
          </w:p>
          <w:p w:rsidR="00801263" w:rsidRPr="00801263" w:rsidRDefault="00801263" w:rsidP="004B5199">
            <w:pPr>
              <w:tabs>
                <w:tab w:val="left" w:pos="3330"/>
                <w:tab w:val="left" w:pos="3960"/>
              </w:tabs>
              <w:spacing w:after="120"/>
              <w:jc w:val="both"/>
              <w:rPr>
                <w:rFonts w:cstheme="minorHAnsi"/>
                <w:b/>
              </w:rPr>
            </w:pPr>
            <w:r w:rsidRPr="00801263">
              <w:rPr>
                <w:rFonts w:cstheme="minorHAnsi"/>
                <w:b/>
              </w:rPr>
              <w:t>TESTING</w:t>
            </w:r>
          </w:p>
          <w:p w:rsidR="004B5199" w:rsidRDefault="004B5199" w:rsidP="004B5199">
            <w:pPr>
              <w:tabs>
                <w:tab w:val="left" w:pos="3330"/>
                <w:tab w:val="left" w:pos="3960"/>
              </w:tabs>
              <w:jc w:val="both"/>
              <w:rPr>
                <w:rFonts w:cstheme="minorHAnsi"/>
              </w:rPr>
            </w:pPr>
            <w:r>
              <w:rPr>
                <w:rFonts w:cstheme="minorHAnsi"/>
              </w:rPr>
              <w:t>MDOT used funds to have a NCAT technician conduct FWD testing on several projects.</w:t>
            </w:r>
          </w:p>
          <w:p w:rsidR="005C20F1" w:rsidRDefault="005C20F1" w:rsidP="008A7FB0">
            <w:pPr>
              <w:tabs>
                <w:tab w:val="left" w:pos="3330"/>
                <w:tab w:val="left" w:pos="3960"/>
              </w:tabs>
              <w:jc w:val="both"/>
              <w:rPr>
                <w:rFonts w:cstheme="minorHAnsi"/>
              </w:rPr>
            </w:pPr>
          </w:p>
          <w:p w:rsidR="005C20F1" w:rsidRDefault="005C20F1" w:rsidP="004B5199">
            <w:pPr>
              <w:spacing w:after="120"/>
              <w:ind w:right="-720"/>
              <w:rPr>
                <w:rFonts w:ascii="Arial" w:hAnsi="Arial" w:cs="Arial"/>
                <w:sz w:val="20"/>
                <w:szCs w:val="20"/>
              </w:rPr>
            </w:pPr>
            <w:r w:rsidRPr="00601EBD">
              <w:rPr>
                <w:rFonts w:ascii="Arial" w:hAnsi="Arial" w:cs="Arial"/>
                <w:b/>
                <w:sz w:val="20"/>
                <w:szCs w:val="20"/>
              </w:rPr>
              <w:t>Anticipated work next quarter</w:t>
            </w:r>
          </w:p>
          <w:p w:rsidR="004B5199" w:rsidRDefault="0093289F" w:rsidP="00131BC3">
            <w:pPr>
              <w:ind w:right="-720"/>
            </w:pPr>
            <w:r>
              <w:t>Additional</w:t>
            </w:r>
            <w:r w:rsidR="00224D37">
              <w:t xml:space="preserve"> </w:t>
            </w:r>
            <w:r w:rsidR="00131BC3">
              <w:t xml:space="preserve">training opportunities will be presented next quarter. </w:t>
            </w:r>
            <w:r w:rsidR="004B5199">
              <w:t xml:space="preserve">Hopefully </w:t>
            </w:r>
            <w:r w:rsidR="00131BC3">
              <w:t xml:space="preserve">Puerto Rico will </w:t>
            </w:r>
            <w:r w:rsidR="004B5199">
              <w:t xml:space="preserve">recover from storm damage </w:t>
            </w:r>
          </w:p>
          <w:p w:rsidR="004B5199" w:rsidRDefault="004B5199" w:rsidP="00131BC3">
            <w:pPr>
              <w:ind w:right="-720"/>
            </w:pPr>
            <w:r>
              <w:t xml:space="preserve">and be able to continue training for roadway technicians. </w:t>
            </w:r>
            <w:r w:rsidR="00131BC3">
              <w:t xml:space="preserve">ALDOT is planning two more pavement preservation courses for </w:t>
            </w:r>
          </w:p>
          <w:p w:rsidR="00BD77F3" w:rsidRDefault="00131BC3" w:rsidP="00131BC3">
            <w:pPr>
              <w:ind w:right="-720"/>
            </w:pPr>
            <w:r>
              <w:t>central region personnel.</w:t>
            </w:r>
            <w:r w:rsidR="00BD77F3">
              <w:t xml:space="preserve"> There will be a Superpave Center Management Committee meeting at the annual SEAUPG </w:t>
            </w:r>
          </w:p>
          <w:p w:rsidR="00BD77F3" w:rsidRDefault="00BD77F3" w:rsidP="00131BC3">
            <w:pPr>
              <w:ind w:right="-720"/>
            </w:pPr>
            <w:r>
              <w:t>meeting in Jacksonville, Fla. in November.</w:t>
            </w:r>
          </w:p>
          <w:p w:rsidR="00FF2199" w:rsidRDefault="00FF2199" w:rsidP="008A527D">
            <w:pPr>
              <w:ind w:right="-720"/>
            </w:pPr>
          </w:p>
          <w:p w:rsidR="00B85B80" w:rsidRDefault="00B85B80" w:rsidP="008A527D">
            <w:pPr>
              <w:ind w:right="-720"/>
            </w:pPr>
          </w:p>
          <w:p w:rsidR="004B4BDE" w:rsidRDefault="004B4BDE" w:rsidP="004B4BDE">
            <w:pPr>
              <w:ind w:right="-720"/>
              <w:rPr>
                <w:rFonts w:ascii="Arial" w:hAnsi="Arial" w:cs="Arial"/>
                <w:sz w:val="20"/>
                <w:szCs w:val="20"/>
              </w:rPr>
            </w:pPr>
          </w:p>
        </w:tc>
      </w:tr>
      <w:tr w:rsidR="00601EBD" w:rsidTr="0098234D">
        <w:tc>
          <w:tcPr>
            <w:tcW w:w="11088" w:type="dxa"/>
            <w:tcBorders>
              <w:top w:val="single" w:sz="4" w:space="0" w:color="auto"/>
            </w:tcBorders>
          </w:tcPr>
          <w:p w:rsidR="00E35E0F" w:rsidRDefault="00E35E0F" w:rsidP="00551D8A">
            <w:pPr>
              <w:ind w:right="-720"/>
              <w:rPr>
                <w:rFonts w:ascii="Arial" w:hAnsi="Arial" w:cs="Arial"/>
                <w:b/>
                <w:sz w:val="20"/>
                <w:szCs w:val="20"/>
              </w:rPr>
            </w:pPr>
          </w:p>
          <w:p w:rsidR="0093289F" w:rsidRDefault="00601EBD" w:rsidP="00131BC3">
            <w:pPr>
              <w:ind w:right="-720"/>
            </w:pPr>
            <w:r>
              <w:rPr>
                <w:rFonts w:ascii="Arial" w:hAnsi="Arial" w:cs="Arial"/>
                <w:b/>
                <w:sz w:val="20"/>
                <w:szCs w:val="20"/>
              </w:rPr>
              <w:t>Significant Results:</w:t>
            </w:r>
            <w:r w:rsidR="00B85B80">
              <w:rPr>
                <w:rFonts w:ascii="Arial" w:hAnsi="Arial" w:cs="Arial"/>
                <w:b/>
                <w:sz w:val="20"/>
                <w:szCs w:val="20"/>
              </w:rPr>
              <w:t xml:space="preserve"> </w:t>
            </w:r>
            <w:r w:rsidR="00131BC3">
              <w:t>NA</w:t>
            </w:r>
          </w:p>
          <w:p w:rsidR="00601EBD" w:rsidRPr="00B85B80" w:rsidRDefault="00601EBD" w:rsidP="005F2550">
            <w:pPr>
              <w:ind w:right="-720"/>
              <w:rPr>
                <w:rFonts w:ascii="Arial" w:hAnsi="Arial" w:cs="Arial"/>
                <w:sz w:val="20"/>
                <w:szCs w:val="20"/>
              </w:rPr>
            </w:pPr>
          </w:p>
          <w:p w:rsidR="00C33C15" w:rsidRDefault="00C33C15" w:rsidP="00551D8A">
            <w:pPr>
              <w:ind w:right="-720"/>
              <w:rPr>
                <w:rFonts w:ascii="Arial" w:hAnsi="Arial" w:cs="Arial"/>
                <w:b/>
                <w:sz w:val="20"/>
                <w:szCs w:val="20"/>
              </w:rPr>
            </w:pPr>
          </w:p>
          <w:p w:rsidR="00601EBD" w:rsidRDefault="00601EBD" w:rsidP="001F05B1">
            <w:pPr>
              <w:ind w:right="-720"/>
              <w:rPr>
                <w:rFonts w:ascii="Arial" w:hAnsi="Arial" w:cs="Arial"/>
                <w:b/>
                <w:sz w:val="20"/>
                <w:szCs w:val="20"/>
              </w:rPr>
            </w:pPr>
          </w:p>
        </w:tc>
      </w:tr>
      <w:tr w:rsidR="00601EBD" w:rsidTr="0098234D">
        <w:tc>
          <w:tcPr>
            <w:tcW w:w="1108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Pr="0021489A" w:rsidRDefault="004B5199" w:rsidP="0005714A">
            <w:pPr>
              <w:ind w:right="-720"/>
              <w:rPr>
                <w:rFonts w:ascii="Arial" w:hAnsi="Arial" w:cs="Arial"/>
                <w:sz w:val="20"/>
                <w:szCs w:val="20"/>
              </w:rPr>
            </w:pPr>
            <w:r>
              <w:rPr>
                <w:rFonts w:ascii="Arial" w:hAnsi="Arial" w:cs="Arial"/>
                <w:sz w:val="20"/>
                <w:szCs w:val="20"/>
              </w:rPr>
              <w:t>The pooled fund project was extended for two more years, and additional funding was provided by several agencies.</w:t>
            </w:r>
          </w:p>
        </w:tc>
      </w:tr>
      <w:tr w:rsidR="00E35E0F" w:rsidTr="0098234D">
        <w:tc>
          <w:tcPr>
            <w:tcW w:w="1108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FF2199" w:rsidRDefault="00FF2199" w:rsidP="005F2550">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1A4" w:rsidRDefault="001D11A4" w:rsidP="00106C83">
      <w:pPr>
        <w:spacing w:after="0" w:line="240" w:lineRule="auto"/>
      </w:pPr>
      <w:r>
        <w:separator/>
      </w:r>
    </w:p>
  </w:endnote>
  <w:endnote w:type="continuationSeparator" w:id="0">
    <w:p w:rsidR="001D11A4" w:rsidRDefault="001D11A4"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gency FB">
    <w:altName w:val="Malgun Gothic"/>
    <w:panose1 w:val="020B0503020202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362265"/>
      <w:docPartObj>
        <w:docPartGallery w:val="Page Numbers (Bottom of Page)"/>
        <w:docPartUnique/>
      </w:docPartObj>
    </w:sdtPr>
    <w:sdtEndPr>
      <w:rPr>
        <w:noProof/>
      </w:rPr>
    </w:sdtEndPr>
    <w:sdtContent>
      <w:p w:rsidR="00300F3E" w:rsidRDefault="00300F3E">
        <w:pPr>
          <w:pStyle w:val="Footer"/>
          <w:jc w:val="center"/>
        </w:pPr>
        <w:r>
          <w:fldChar w:fldCharType="begin"/>
        </w:r>
        <w:r>
          <w:instrText xml:space="preserve"> PAGE   \* MERGEFORMAT </w:instrText>
        </w:r>
        <w:r>
          <w:fldChar w:fldCharType="separate"/>
        </w:r>
        <w:r w:rsidR="00AF3E4F">
          <w:rPr>
            <w:noProof/>
          </w:rPr>
          <w:t>1</w:t>
        </w:r>
        <w:r>
          <w:rPr>
            <w:noProof/>
          </w:rPr>
          <w:fldChar w:fldCharType="end"/>
        </w:r>
      </w:p>
    </w:sdtContent>
  </w:sdt>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1A4" w:rsidRDefault="001D11A4" w:rsidP="00106C83">
      <w:pPr>
        <w:spacing w:after="0" w:line="240" w:lineRule="auto"/>
      </w:pPr>
      <w:r>
        <w:separator/>
      </w:r>
    </w:p>
  </w:footnote>
  <w:footnote w:type="continuationSeparator" w:id="0">
    <w:p w:rsidR="001D11A4" w:rsidRDefault="001D11A4"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F45DD"/>
    <w:multiLevelType w:val="hybridMultilevel"/>
    <w:tmpl w:val="C6568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94E1937"/>
    <w:multiLevelType w:val="hybridMultilevel"/>
    <w:tmpl w:val="FF842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300408"/>
    <w:multiLevelType w:val="hybridMultilevel"/>
    <w:tmpl w:val="F4D4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72B0"/>
    <w:rsid w:val="00014344"/>
    <w:rsid w:val="00022040"/>
    <w:rsid w:val="000271DC"/>
    <w:rsid w:val="00037FBC"/>
    <w:rsid w:val="00040DFF"/>
    <w:rsid w:val="0005714A"/>
    <w:rsid w:val="000736BB"/>
    <w:rsid w:val="00092711"/>
    <w:rsid w:val="00094A80"/>
    <w:rsid w:val="000A479C"/>
    <w:rsid w:val="000A5509"/>
    <w:rsid w:val="000B665A"/>
    <w:rsid w:val="000D763D"/>
    <w:rsid w:val="000E7489"/>
    <w:rsid w:val="000F1C8D"/>
    <w:rsid w:val="000F2782"/>
    <w:rsid w:val="00106C83"/>
    <w:rsid w:val="001079A8"/>
    <w:rsid w:val="00107E31"/>
    <w:rsid w:val="00131BC3"/>
    <w:rsid w:val="001547D0"/>
    <w:rsid w:val="00161153"/>
    <w:rsid w:val="001745A9"/>
    <w:rsid w:val="001D11A4"/>
    <w:rsid w:val="001D28CF"/>
    <w:rsid w:val="001F05B1"/>
    <w:rsid w:val="00206FCD"/>
    <w:rsid w:val="0021446D"/>
    <w:rsid w:val="0021489A"/>
    <w:rsid w:val="00220C60"/>
    <w:rsid w:val="00224D37"/>
    <w:rsid w:val="00224E48"/>
    <w:rsid w:val="0022593F"/>
    <w:rsid w:val="0023274B"/>
    <w:rsid w:val="00234BCE"/>
    <w:rsid w:val="00254CD4"/>
    <w:rsid w:val="00293FD8"/>
    <w:rsid w:val="0029510E"/>
    <w:rsid w:val="002A79C8"/>
    <w:rsid w:val="002B45C9"/>
    <w:rsid w:val="002C3D43"/>
    <w:rsid w:val="002E7F24"/>
    <w:rsid w:val="002F0C9E"/>
    <w:rsid w:val="00300F3E"/>
    <w:rsid w:val="00312B9C"/>
    <w:rsid w:val="003413CE"/>
    <w:rsid w:val="003478FB"/>
    <w:rsid w:val="003556BB"/>
    <w:rsid w:val="00361543"/>
    <w:rsid w:val="0038705A"/>
    <w:rsid w:val="003A3034"/>
    <w:rsid w:val="003B2B8F"/>
    <w:rsid w:val="003B5E96"/>
    <w:rsid w:val="003D69D8"/>
    <w:rsid w:val="003F57C8"/>
    <w:rsid w:val="0040720F"/>
    <w:rsid w:val="00407C07"/>
    <w:rsid w:val="004144E6"/>
    <w:rsid w:val="004156B2"/>
    <w:rsid w:val="00417A94"/>
    <w:rsid w:val="00437734"/>
    <w:rsid w:val="00463B3D"/>
    <w:rsid w:val="004B0BF4"/>
    <w:rsid w:val="004B25F8"/>
    <w:rsid w:val="004B4BDE"/>
    <w:rsid w:val="004B5199"/>
    <w:rsid w:val="004E14DC"/>
    <w:rsid w:val="004E2F3A"/>
    <w:rsid w:val="004E3AA9"/>
    <w:rsid w:val="004E46C6"/>
    <w:rsid w:val="004E75D6"/>
    <w:rsid w:val="005140AD"/>
    <w:rsid w:val="005229ED"/>
    <w:rsid w:val="00522C8F"/>
    <w:rsid w:val="00535598"/>
    <w:rsid w:val="005370EC"/>
    <w:rsid w:val="00547EE3"/>
    <w:rsid w:val="00551D8A"/>
    <w:rsid w:val="005631AF"/>
    <w:rsid w:val="00571ED2"/>
    <w:rsid w:val="00581B36"/>
    <w:rsid w:val="00581B95"/>
    <w:rsid w:val="00583E8E"/>
    <w:rsid w:val="005C20F1"/>
    <w:rsid w:val="005F06C7"/>
    <w:rsid w:val="005F2550"/>
    <w:rsid w:val="005F2FDD"/>
    <w:rsid w:val="006005B0"/>
    <w:rsid w:val="006017D3"/>
    <w:rsid w:val="00601EBD"/>
    <w:rsid w:val="00623334"/>
    <w:rsid w:val="00634462"/>
    <w:rsid w:val="00642352"/>
    <w:rsid w:val="00655415"/>
    <w:rsid w:val="00682C5E"/>
    <w:rsid w:val="006B03C1"/>
    <w:rsid w:val="006B6D68"/>
    <w:rsid w:val="006C550E"/>
    <w:rsid w:val="006D0942"/>
    <w:rsid w:val="006D6317"/>
    <w:rsid w:val="006E323B"/>
    <w:rsid w:val="006E6621"/>
    <w:rsid w:val="006E713B"/>
    <w:rsid w:val="006F27A2"/>
    <w:rsid w:val="007048C1"/>
    <w:rsid w:val="0070592F"/>
    <w:rsid w:val="00743C01"/>
    <w:rsid w:val="007802B9"/>
    <w:rsid w:val="007835FC"/>
    <w:rsid w:val="00790C4A"/>
    <w:rsid w:val="007B090E"/>
    <w:rsid w:val="007C72E3"/>
    <w:rsid w:val="007E2786"/>
    <w:rsid w:val="007E5BD2"/>
    <w:rsid w:val="007E70C1"/>
    <w:rsid w:val="007F5974"/>
    <w:rsid w:val="00801263"/>
    <w:rsid w:val="00821973"/>
    <w:rsid w:val="00826EB8"/>
    <w:rsid w:val="00835F96"/>
    <w:rsid w:val="008420B1"/>
    <w:rsid w:val="00846B06"/>
    <w:rsid w:val="00853673"/>
    <w:rsid w:val="0085367B"/>
    <w:rsid w:val="00872F18"/>
    <w:rsid w:val="00874EF7"/>
    <w:rsid w:val="00896EE4"/>
    <w:rsid w:val="008A527D"/>
    <w:rsid w:val="008A72B7"/>
    <w:rsid w:val="008A7FB0"/>
    <w:rsid w:val="008B7A4E"/>
    <w:rsid w:val="008C3C6D"/>
    <w:rsid w:val="008D1AB6"/>
    <w:rsid w:val="008E7D21"/>
    <w:rsid w:val="008F3821"/>
    <w:rsid w:val="00911522"/>
    <w:rsid w:val="00913A78"/>
    <w:rsid w:val="00923908"/>
    <w:rsid w:val="0093289F"/>
    <w:rsid w:val="0094770B"/>
    <w:rsid w:val="009574E5"/>
    <w:rsid w:val="00962BEC"/>
    <w:rsid w:val="0098234D"/>
    <w:rsid w:val="009A394E"/>
    <w:rsid w:val="009A4B10"/>
    <w:rsid w:val="009C7BEA"/>
    <w:rsid w:val="009D2405"/>
    <w:rsid w:val="009E1E27"/>
    <w:rsid w:val="009F7E97"/>
    <w:rsid w:val="00A10F7B"/>
    <w:rsid w:val="00A20753"/>
    <w:rsid w:val="00A31437"/>
    <w:rsid w:val="00A33242"/>
    <w:rsid w:val="00A43372"/>
    <w:rsid w:val="00A43875"/>
    <w:rsid w:val="00A61B04"/>
    <w:rsid w:val="00A63677"/>
    <w:rsid w:val="00A7193F"/>
    <w:rsid w:val="00A72F36"/>
    <w:rsid w:val="00A87952"/>
    <w:rsid w:val="00A955F3"/>
    <w:rsid w:val="00AD7FC2"/>
    <w:rsid w:val="00AE46B0"/>
    <w:rsid w:val="00AF14C3"/>
    <w:rsid w:val="00AF3E4F"/>
    <w:rsid w:val="00B15545"/>
    <w:rsid w:val="00B157DF"/>
    <w:rsid w:val="00B2185C"/>
    <w:rsid w:val="00B40749"/>
    <w:rsid w:val="00B41A3A"/>
    <w:rsid w:val="00B47800"/>
    <w:rsid w:val="00B62B84"/>
    <w:rsid w:val="00B66A21"/>
    <w:rsid w:val="00B777F4"/>
    <w:rsid w:val="00B80B95"/>
    <w:rsid w:val="00B81259"/>
    <w:rsid w:val="00B85B80"/>
    <w:rsid w:val="00B86930"/>
    <w:rsid w:val="00B923DF"/>
    <w:rsid w:val="00B931E2"/>
    <w:rsid w:val="00B93DF4"/>
    <w:rsid w:val="00BA0AF7"/>
    <w:rsid w:val="00BB65DC"/>
    <w:rsid w:val="00BC7CAA"/>
    <w:rsid w:val="00BD258C"/>
    <w:rsid w:val="00BD77F3"/>
    <w:rsid w:val="00C04DFF"/>
    <w:rsid w:val="00C13753"/>
    <w:rsid w:val="00C3342B"/>
    <w:rsid w:val="00C33C15"/>
    <w:rsid w:val="00C360D4"/>
    <w:rsid w:val="00C70809"/>
    <w:rsid w:val="00C9575A"/>
    <w:rsid w:val="00CB5BC5"/>
    <w:rsid w:val="00CC1ED0"/>
    <w:rsid w:val="00CC3793"/>
    <w:rsid w:val="00D22480"/>
    <w:rsid w:val="00D26E02"/>
    <w:rsid w:val="00D46921"/>
    <w:rsid w:val="00D53A5C"/>
    <w:rsid w:val="00D7133B"/>
    <w:rsid w:val="00D72C82"/>
    <w:rsid w:val="00D838A4"/>
    <w:rsid w:val="00D86230"/>
    <w:rsid w:val="00DA38D9"/>
    <w:rsid w:val="00DB19D2"/>
    <w:rsid w:val="00DB42DF"/>
    <w:rsid w:val="00DB5B59"/>
    <w:rsid w:val="00DD5AD2"/>
    <w:rsid w:val="00DD62F8"/>
    <w:rsid w:val="00DE1E59"/>
    <w:rsid w:val="00DE6888"/>
    <w:rsid w:val="00DF04FD"/>
    <w:rsid w:val="00E12DBB"/>
    <w:rsid w:val="00E20ED3"/>
    <w:rsid w:val="00E35E0F"/>
    <w:rsid w:val="00E371D1"/>
    <w:rsid w:val="00E53738"/>
    <w:rsid w:val="00E54459"/>
    <w:rsid w:val="00E623A8"/>
    <w:rsid w:val="00E70887"/>
    <w:rsid w:val="00E73363"/>
    <w:rsid w:val="00E90052"/>
    <w:rsid w:val="00EA3847"/>
    <w:rsid w:val="00EA783E"/>
    <w:rsid w:val="00ED5F67"/>
    <w:rsid w:val="00ED7D1C"/>
    <w:rsid w:val="00EF08AE"/>
    <w:rsid w:val="00EF25BC"/>
    <w:rsid w:val="00EF5790"/>
    <w:rsid w:val="00F03318"/>
    <w:rsid w:val="00F05679"/>
    <w:rsid w:val="00F17990"/>
    <w:rsid w:val="00F21F77"/>
    <w:rsid w:val="00F22A73"/>
    <w:rsid w:val="00F46C3D"/>
    <w:rsid w:val="00F50A15"/>
    <w:rsid w:val="00F601D5"/>
    <w:rsid w:val="00F717AC"/>
    <w:rsid w:val="00F75259"/>
    <w:rsid w:val="00F776FA"/>
    <w:rsid w:val="00F90A6F"/>
    <w:rsid w:val="00F90F97"/>
    <w:rsid w:val="00F978E4"/>
    <w:rsid w:val="00FB2264"/>
    <w:rsid w:val="00FB3705"/>
    <w:rsid w:val="00FD1930"/>
    <w:rsid w:val="00FF1872"/>
    <w:rsid w:val="00FF2199"/>
    <w:rsid w:val="00FF32BE"/>
    <w:rsid w:val="00FF3B57"/>
    <w:rsid w:val="00FF4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1E710ED-0AA7-422C-AE65-03EE2469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PlainText">
    <w:name w:val="Plain Text"/>
    <w:basedOn w:val="Normal"/>
    <w:link w:val="PlainTextChar"/>
    <w:uiPriority w:val="99"/>
    <w:semiHidden/>
    <w:unhideWhenUsed/>
    <w:rsid w:val="00D838A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D838A4"/>
    <w:rPr>
      <w:rFonts w:ascii="Calibri" w:eastAsiaTheme="minorHAnsi" w:hAnsi="Calibri"/>
      <w:szCs w:val="21"/>
    </w:rPr>
  </w:style>
  <w:style w:type="paragraph" w:styleId="ListParagraph">
    <w:name w:val="List Paragraph"/>
    <w:basedOn w:val="Normal"/>
    <w:uiPriority w:val="34"/>
    <w:qFormat/>
    <w:rsid w:val="00E20ED3"/>
    <w:pPr>
      <w:spacing w:after="0"/>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39439">
      <w:bodyDiv w:val="1"/>
      <w:marLeft w:val="0"/>
      <w:marRight w:val="0"/>
      <w:marTop w:val="0"/>
      <w:marBottom w:val="0"/>
      <w:divBdr>
        <w:top w:val="none" w:sz="0" w:space="0" w:color="auto"/>
        <w:left w:val="none" w:sz="0" w:space="0" w:color="auto"/>
        <w:bottom w:val="none" w:sz="0" w:space="0" w:color="auto"/>
        <w:right w:val="none" w:sz="0" w:space="0" w:color="auto"/>
      </w:divBdr>
    </w:div>
    <w:div w:id="402722003">
      <w:bodyDiv w:val="1"/>
      <w:marLeft w:val="0"/>
      <w:marRight w:val="0"/>
      <w:marTop w:val="0"/>
      <w:marBottom w:val="0"/>
      <w:divBdr>
        <w:top w:val="none" w:sz="0" w:space="0" w:color="auto"/>
        <w:left w:val="none" w:sz="0" w:space="0" w:color="auto"/>
        <w:bottom w:val="none" w:sz="0" w:space="0" w:color="auto"/>
        <w:right w:val="none" w:sz="0" w:space="0" w:color="auto"/>
      </w:divBdr>
    </w:div>
    <w:div w:id="443354674">
      <w:bodyDiv w:val="1"/>
      <w:marLeft w:val="0"/>
      <w:marRight w:val="0"/>
      <w:marTop w:val="0"/>
      <w:marBottom w:val="0"/>
      <w:divBdr>
        <w:top w:val="none" w:sz="0" w:space="0" w:color="auto"/>
        <w:left w:val="none" w:sz="0" w:space="0" w:color="auto"/>
        <w:bottom w:val="none" w:sz="0" w:space="0" w:color="auto"/>
        <w:right w:val="none" w:sz="0" w:space="0" w:color="auto"/>
      </w:divBdr>
    </w:div>
    <w:div w:id="723063621">
      <w:bodyDiv w:val="1"/>
      <w:marLeft w:val="0"/>
      <w:marRight w:val="0"/>
      <w:marTop w:val="0"/>
      <w:marBottom w:val="0"/>
      <w:divBdr>
        <w:top w:val="none" w:sz="0" w:space="0" w:color="auto"/>
        <w:left w:val="none" w:sz="0" w:space="0" w:color="auto"/>
        <w:bottom w:val="none" w:sz="0" w:space="0" w:color="auto"/>
        <w:right w:val="none" w:sz="0" w:space="0" w:color="auto"/>
      </w:divBdr>
    </w:div>
    <w:div w:id="754280909">
      <w:bodyDiv w:val="1"/>
      <w:marLeft w:val="0"/>
      <w:marRight w:val="0"/>
      <w:marTop w:val="0"/>
      <w:marBottom w:val="0"/>
      <w:divBdr>
        <w:top w:val="none" w:sz="0" w:space="0" w:color="auto"/>
        <w:left w:val="none" w:sz="0" w:space="0" w:color="auto"/>
        <w:bottom w:val="none" w:sz="0" w:space="0" w:color="auto"/>
        <w:right w:val="none" w:sz="0" w:space="0" w:color="auto"/>
      </w:divBdr>
    </w:div>
    <w:div w:id="1943679656">
      <w:bodyDiv w:val="1"/>
      <w:marLeft w:val="0"/>
      <w:marRight w:val="0"/>
      <w:marTop w:val="0"/>
      <w:marBottom w:val="0"/>
      <w:divBdr>
        <w:top w:val="none" w:sz="0" w:space="0" w:color="auto"/>
        <w:left w:val="none" w:sz="0" w:space="0" w:color="auto"/>
        <w:bottom w:val="none" w:sz="0" w:space="0" w:color="auto"/>
        <w:right w:val="none" w:sz="0" w:space="0" w:color="auto"/>
      </w:divBdr>
    </w:div>
    <w:div w:id="203195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16996-BE93-4CD1-859B-CCD0A0D06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Johnson, Ron</cp:lastModifiedBy>
  <cp:revision>2</cp:revision>
  <cp:lastPrinted>2011-06-21T20:32:00Z</cp:lastPrinted>
  <dcterms:created xsi:type="dcterms:W3CDTF">2017-10-04T14:55:00Z</dcterms:created>
  <dcterms:modified xsi:type="dcterms:W3CDTF">2017-10-04T14:55:00Z</dcterms:modified>
</cp:coreProperties>
</file>