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</w:t>
      </w:r>
      <w:r w:rsidR="00694B65">
        <w:rPr>
          <w:rFonts w:ascii="Arial" w:hAnsi="Arial" w:cs="Arial"/>
          <w:sz w:val="24"/>
          <w:szCs w:val="24"/>
          <w:u w:val="single"/>
        </w:rPr>
        <w:t>October 31</w:t>
      </w:r>
      <w:r w:rsidR="0069676A">
        <w:rPr>
          <w:rFonts w:ascii="Arial" w:hAnsi="Arial" w:cs="Arial"/>
          <w:sz w:val="24"/>
          <w:szCs w:val="24"/>
          <w:u w:val="single"/>
        </w:rPr>
        <w:t>, 2013</w:t>
      </w:r>
      <w:r>
        <w:rPr>
          <w:rFonts w:ascii="Arial" w:hAnsi="Arial" w:cs="Arial"/>
          <w:sz w:val="24"/>
          <w:szCs w:val="24"/>
        </w:rPr>
        <w:t>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DA2970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Agency (FHWA or State DOT):  </w:t>
      </w:r>
      <w:r>
        <w:rPr>
          <w:rFonts w:ascii="Arial" w:hAnsi="Arial" w:cs="Arial"/>
          <w:sz w:val="24"/>
          <w:szCs w:val="24"/>
          <w:u w:val="single"/>
        </w:rPr>
        <w:t>Texas Department of Transportation (TxDOT</w:t>
      </w:r>
      <w:proofErr w:type="gramStart"/>
      <w:r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Pr="00425091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25091">
              <w:rPr>
                <w:rFonts w:ascii="Arial" w:hAnsi="Arial" w:cs="Arial"/>
                <w:sz w:val="20"/>
                <w:szCs w:val="20"/>
              </w:rPr>
              <w:t>TPF-5(198)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9069A5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694B6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456B49"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3 (July 1 – September 30)</w:t>
            </w:r>
          </w:p>
          <w:p w:rsidR="00551D8A" w:rsidRPr="00551D8A" w:rsidRDefault="00551D8A" w:rsidP="00456B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425091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25091">
              <w:rPr>
                <w:rFonts w:ascii="Arial" w:hAnsi="Arial" w:cs="Arial"/>
                <w:sz w:val="20"/>
                <w:szCs w:val="20"/>
              </w:rPr>
              <w:t>Urban Mobility Study, 2009 – 2013 Continuation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A2970" w:rsidRPr="00DA2970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Janie Temple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DA2970" w:rsidRPr="00DA2970" w:rsidRDefault="00DA2970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A2970">
              <w:rPr>
                <w:rFonts w:ascii="Arial" w:hAnsi="Arial" w:cs="Arial"/>
                <w:sz w:val="20"/>
                <w:szCs w:val="20"/>
              </w:rPr>
              <w:t>512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A2970">
              <w:rPr>
                <w:rFonts w:ascii="Arial" w:hAnsi="Arial" w:cs="Arial"/>
                <w:sz w:val="20"/>
                <w:szCs w:val="20"/>
              </w:rPr>
              <w:t>486-5107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Janie.temple@txdot.gov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DA2970" w:rsidRPr="00DA2970" w:rsidRDefault="00DA2970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TxDOT contract 50-0XXIA0012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9/8/08</w:t>
            </w:r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DA2970" w:rsidRPr="00DA2970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8/31/13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DA2970" w:rsidRPr="00DA2970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8/31/13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F2CD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 w:rsidRPr="00456B49">
        <w:rPr>
          <w:rFonts w:ascii="Arial" w:hAnsi="Arial" w:cs="Arial"/>
          <w:sz w:val="28"/>
          <w:szCs w:val="28"/>
        </w:rPr>
        <w:t>x</w:t>
      </w:r>
      <w:proofErr w:type="gramEnd"/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BA568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$1,670,000</w:t>
            </w:r>
          </w:p>
        </w:tc>
        <w:tc>
          <w:tcPr>
            <w:tcW w:w="3330" w:type="dxa"/>
          </w:tcPr>
          <w:p w:rsidR="00874EF7" w:rsidRPr="00B66A21" w:rsidRDefault="00DA2970" w:rsidP="005A424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</w:t>
            </w:r>
            <w:r w:rsidR="005A424A">
              <w:rPr>
                <w:rFonts w:ascii="Arial" w:hAnsi="Arial" w:cs="Arial"/>
                <w:sz w:val="20"/>
                <w:szCs w:val="20"/>
              </w:rPr>
              <w:t>643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A424A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3420" w:type="dxa"/>
          </w:tcPr>
          <w:p w:rsidR="00874EF7" w:rsidRPr="00B66A21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  <w:bookmarkStart w:id="0" w:name="_GoBack"/>
            <w:bookmarkEnd w:id="0"/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A568A" w:rsidP="005A424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A424A">
              <w:rPr>
                <w:rFonts w:ascii="Arial" w:hAnsi="Arial" w:cs="Arial"/>
                <w:sz w:val="20"/>
                <w:szCs w:val="20"/>
              </w:rPr>
              <w:t>83</w:t>
            </w:r>
            <w:r w:rsidR="00216E70">
              <w:rPr>
                <w:rFonts w:ascii="Arial" w:hAnsi="Arial" w:cs="Arial"/>
                <w:sz w:val="20"/>
                <w:szCs w:val="20"/>
              </w:rPr>
              <w:t>,</w:t>
            </w:r>
            <w:r w:rsidR="005A424A">
              <w:rPr>
                <w:rFonts w:ascii="Arial" w:hAnsi="Arial" w:cs="Arial"/>
                <w:sz w:val="20"/>
                <w:szCs w:val="20"/>
              </w:rPr>
              <w:t>959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2"/>
            </w:tblGrid>
            <w:tr w:rsidR="007A4585" w:rsidRPr="007A458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7A4585" w:rsidRPr="007A4585" w:rsidRDefault="007A4585" w:rsidP="009069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Background</w:t>
                  </w:r>
                  <w:proofErr w:type="gramStart"/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  <w:proofErr w:type="gramEnd"/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This study will be a continuation of existing project SPR-3(049), with the same scope, objectives, and contractor as the existing project. Beginning with federal fiscal year 2009, the project will be managed under the new pooled fund procedures, with a new project number.</w:t>
                  </w:r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A4585" w:rsidRPr="007A458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7A4585" w:rsidRPr="007A4585" w:rsidRDefault="007A4585" w:rsidP="009069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Objectives</w:t>
                  </w:r>
                  <w:proofErr w:type="gramStart"/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  <w:proofErr w:type="gramEnd"/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>1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) Form Steering Committee, which will decide on the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annual scope of work to be performed. 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2) Continuously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efine the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ongestion </w:t>
                  </w:r>
                  <w:r w:rsidR="009069A5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measures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to include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better </w:t>
                  </w:r>
                  <w:proofErr w:type="gramStart"/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data ,</w:t>
                  </w:r>
                  <w:proofErr w:type="gramEnd"/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information from other modes and improvement projects/programs. 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3) Maintain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xisting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ongestion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m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easures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while looking to make improvements to them because of new/better data or changing needs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.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4)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 Look for new arenas that need congestion monitoring measures such as freight mobility and emissions. 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5) Respond to Requests for Mobility Data.</w:t>
                  </w:r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9069A5">
        <w:tc>
          <w:tcPr>
            <w:tcW w:w="10908" w:type="dxa"/>
            <w:vAlign w:val="center"/>
          </w:tcPr>
          <w:p w:rsidR="00E35E0F" w:rsidRDefault="00E35E0F" w:rsidP="009069A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694B65" w:rsidRDefault="00601EBD" w:rsidP="009069A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  <w:r w:rsidR="00694B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4B65">
              <w:rPr>
                <w:rFonts w:ascii="Arial" w:hAnsi="Arial" w:cs="Arial"/>
                <w:sz w:val="20"/>
                <w:szCs w:val="20"/>
              </w:rPr>
              <w:t xml:space="preserve">The pooled fund project was continued for 2014 and a new contract was put in place in September 2013.  All fiscal year 2014 tasks were activated.  </w:t>
            </w:r>
            <w:r w:rsidR="001121C0">
              <w:rPr>
                <w:rFonts w:ascii="Arial" w:hAnsi="Arial" w:cs="Arial"/>
                <w:sz w:val="20"/>
                <w:szCs w:val="20"/>
              </w:rPr>
              <w:t xml:space="preserve">Task 1 - work is underway to analyze the quality and issues associated with FHWA’s HERE speed dataset (TxDOT is providing the Texas subset of the national dataset for the analysis).  Task 2 – work has begun to look at methods/models/variables that may be helpful to extract through trips from a corridor within an urban area so that this travel is not attached to local trips.  Task 3-the synthesis of performance measures and procedures currently in place across the country is underway for MAP-21 requirements.  Task 4 – truck classification data has been obtained for many states from FHWA and additional states beyond that set are being enlisted to create a large dataset of truck data to create volume profiles for use in turning truck ADTs into hourly or 15-minute counts.  </w:t>
            </w:r>
          </w:p>
          <w:p w:rsidR="00601EBD" w:rsidRDefault="00601EBD" w:rsidP="009069A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9A7BE5" w:rsidRDefault="00601EBD" w:rsidP="001121C0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967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121C0">
              <w:rPr>
                <w:rFonts w:ascii="Arial" w:hAnsi="Arial" w:cs="Arial"/>
                <w:sz w:val="20"/>
                <w:szCs w:val="20"/>
              </w:rPr>
              <w:t xml:space="preserve">The work on each task mentioned above will continue.  Task 3 and Task 4 should have some draft results </w:t>
            </w:r>
            <w:r w:rsidR="001829BD">
              <w:rPr>
                <w:rFonts w:ascii="Arial" w:hAnsi="Arial" w:cs="Arial"/>
                <w:sz w:val="20"/>
                <w:szCs w:val="20"/>
              </w:rPr>
              <w:t xml:space="preserve">around the end of the fourth quarter.  This will be passed along to the pooled fund sponsors when it becomes available.  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1829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1829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29BD">
              <w:rPr>
                <w:rFonts w:ascii="Arial" w:hAnsi="Arial" w:cs="Arial"/>
                <w:sz w:val="20"/>
                <w:szCs w:val="20"/>
              </w:rPr>
              <w:t xml:space="preserve">No significant results at this point of the work scope.  </w:t>
            </w:r>
          </w:p>
          <w:p w:rsidR="00601EBD" w:rsidRDefault="00601EBD" w:rsidP="00A173C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DA297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r w:rsidR="00601EBD"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7F2CD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F2CD1">
              <w:rPr>
                <w:rFonts w:ascii="Arial" w:hAnsi="Arial" w:cs="Arial"/>
                <w:sz w:val="20"/>
                <w:szCs w:val="20"/>
              </w:rPr>
              <w:t>None during this quarter or expected during the next quarter.</w:t>
            </w:r>
          </w:p>
          <w:p w:rsidR="0091089A" w:rsidRPr="0091089A" w:rsidRDefault="0091089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3E5369" w:rsidRDefault="003E536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23" w:type="dxa"/>
        <w:tblInd w:w="-720" w:type="dxa"/>
        <w:tblLook w:val="04A0" w:firstRow="1" w:lastRow="0" w:firstColumn="1" w:lastColumn="0" w:noHBand="0" w:noVBand="1"/>
      </w:tblPr>
      <w:tblGrid>
        <w:gridCol w:w="10923"/>
      </w:tblGrid>
      <w:tr w:rsidR="00E35E0F" w:rsidTr="00457520">
        <w:trPr>
          <w:trHeight w:val="1950"/>
        </w:trPr>
        <w:tc>
          <w:tcPr>
            <w:tcW w:w="1092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0A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9BD">
              <w:rPr>
                <w:rFonts w:ascii="Arial" w:hAnsi="Arial" w:cs="Arial"/>
                <w:sz w:val="20"/>
                <w:szCs w:val="20"/>
              </w:rPr>
              <w:t xml:space="preserve">The results of Task 1 will help agencies make better/best use of the HERE speed dataset from FHWA.  </w:t>
            </w:r>
            <w:r w:rsidR="008A5DB6">
              <w:rPr>
                <w:rFonts w:ascii="Arial" w:hAnsi="Arial" w:cs="Arial"/>
                <w:sz w:val="20"/>
                <w:szCs w:val="20"/>
              </w:rPr>
              <w:t xml:space="preserve">The sustainability measures generated in Task 2 should be of interest to state DOTs who are attempting to look all modes of travel as they plan for the future.  The synthesis results from Task 3 should allow state DOTs to get a quick start at satisfying the MAP-21 requirements from FHWA.  The truck volume profiles generated in Task 4 should be very useful to planners attempting to estimate mobility performance.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457520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:rsidR="00E35E0F" w:rsidRPr="00743C01" w:rsidRDefault="00E35E0F" w:rsidP="00540DFD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7A" w:rsidRDefault="0032777A" w:rsidP="00106C83">
      <w:pPr>
        <w:spacing w:after="0" w:line="240" w:lineRule="auto"/>
      </w:pPr>
      <w:r>
        <w:separator/>
      </w:r>
    </w:p>
  </w:endnote>
  <w:endnote w:type="continuationSeparator" w:id="0">
    <w:p w:rsidR="0032777A" w:rsidRDefault="0032777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FD" w:rsidRDefault="00540DFD" w:rsidP="00E371D1">
    <w:pPr>
      <w:pStyle w:val="Footer"/>
      <w:ind w:left="-810"/>
    </w:pPr>
    <w:r>
      <w:t>TPF Program Standard Quarterly Reporting Format – 9/2011 (revised)</w:t>
    </w:r>
  </w:p>
  <w:p w:rsidR="00540DFD" w:rsidRDefault="00540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7A" w:rsidRDefault="0032777A" w:rsidP="00106C83">
      <w:pPr>
        <w:spacing w:after="0" w:line="240" w:lineRule="auto"/>
      </w:pPr>
      <w:r>
        <w:separator/>
      </w:r>
    </w:p>
  </w:footnote>
  <w:footnote w:type="continuationSeparator" w:id="0">
    <w:p w:rsidR="0032777A" w:rsidRDefault="0032777A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51D8A"/>
    <w:rsid w:val="0001025C"/>
    <w:rsid w:val="00037FBC"/>
    <w:rsid w:val="000736BB"/>
    <w:rsid w:val="000B665A"/>
    <w:rsid w:val="000C286B"/>
    <w:rsid w:val="000C7107"/>
    <w:rsid w:val="00106C83"/>
    <w:rsid w:val="001121C0"/>
    <w:rsid w:val="00150C51"/>
    <w:rsid w:val="001547D0"/>
    <w:rsid w:val="00161153"/>
    <w:rsid w:val="001829BD"/>
    <w:rsid w:val="001B0A4C"/>
    <w:rsid w:val="001C7F1E"/>
    <w:rsid w:val="001D2559"/>
    <w:rsid w:val="0021446D"/>
    <w:rsid w:val="00216E70"/>
    <w:rsid w:val="00266B6E"/>
    <w:rsid w:val="00280254"/>
    <w:rsid w:val="00284AA4"/>
    <w:rsid w:val="00293FD8"/>
    <w:rsid w:val="002A79C8"/>
    <w:rsid w:val="002B7493"/>
    <w:rsid w:val="0032777A"/>
    <w:rsid w:val="003335A4"/>
    <w:rsid w:val="003503A4"/>
    <w:rsid w:val="0038705A"/>
    <w:rsid w:val="003A00E5"/>
    <w:rsid w:val="003D57A6"/>
    <w:rsid w:val="003E4D98"/>
    <w:rsid w:val="003E5369"/>
    <w:rsid w:val="004144E6"/>
    <w:rsid w:val="004156B2"/>
    <w:rsid w:val="00425091"/>
    <w:rsid w:val="00437734"/>
    <w:rsid w:val="00456B49"/>
    <w:rsid w:val="00457520"/>
    <w:rsid w:val="004E019B"/>
    <w:rsid w:val="004E14DC"/>
    <w:rsid w:val="00535598"/>
    <w:rsid w:val="00540DFD"/>
    <w:rsid w:val="00547EE3"/>
    <w:rsid w:val="00551D8A"/>
    <w:rsid w:val="00581B36"/>
    <w:rsid w:val="00583E8E"/>
    <w:rsid w:val="0059291F"/>
    <w:rsid w:val="005A424A"/>
    <w:rsid w:val="00601EBD"/>
    <w:rsid w:val="00606D6C"/>
    <w:rsid w:val="00653356"/>
    <w:rsid w:val="0067502E"/>
    <w:rsid w:val="00682C5E"/>
    <w:rsid w:val="00694B65"/>
    <w:rsid w:val="0069676A"/>
    <w:rsid w:val="00737D47"/>
    <w:rsid w:val="00743C01"/>
    <w:rsid w:val="00790C4A"/>
    <w:rsid w:val="007913B6"/>
    <w:rsid w:val="007A4585"/>
    <w:rsid w:val="007B63EF"/>
    <w:rsid w:val="007D66CF"/>
    <w:rsid w:val="007E5BD2"/>
    <w:rsid w:val="007F0E99"/>
    <w:rsid w:val="007F2CD1"/>
    <w:rsid w:val="00872F18"/>
    <w:rsid w:val="00874EF7"/>
    <w:rsid w:val="008A5DB6"/>
    <w:rsid w:val="008D53BA"/>
    <w:rsid w:val="00905DAC"/>
    <w:rsid w:val="009069A5"/>
    <w:rsid w:val="0091089A"/>
    <w:rsid w:val="00963F4B"/>
    <w:rsid w:val="0097163C"/>
    <w:rsid w:val="009A7BE5"/>
    <w:rsid w:val="00A13C57"/>
    <w:rsid w:val="00A173CA"/>
    <w:rsid w:val="00A43875"/>
    <w:rsid w:val="00A63677"/>
    <w:rsid w:val="00AE46B0"/>
    <w:rsid w:val="00AF3529"/>
    <w:rsid w:val="00B2185C"/>
    <w:rsid w:val="00B358DC"/>
    <w:rsid w:val="00B40A3F"/>
    <w:rsid w:val="00B66A21"/>
    <w:rsid w:val="00BA0E5D"/>
    <w:rsid w:val="00BA568A"/>
    <w:rsid w:val="00C13753"/>
    <w:rsid w:val="00CA2872"/>
    <w:rsid w:val="00CD089D"/>
    <w:rsid w:val="00D0267B"/>
    <w:rsid w:val="00D357FA"/>
    <w:rsid w:val="00D42A15"/>
    <w:rsid w:val="00DA1CBA"/>
    <w:rsid w:val="00DA2970"/>
    <w:rsid w:val="00DD23BF"/>
    <w:rsid w:val="00E35E0F"/>
    <w:rsid w:val="00E371D1"/>
    <w:rsid w:val="00E53738"/>
    <w:rsid w:val="00E76002"/>
    <w:rsid w:val="00ED5F67"/>
    <w:rsid w:val="00EF08AE"/>
    <w:rsid w:val="00EF5790"/>
    <w:rsid w:val="00F27CE6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581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1169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7489-0416-4472-9833-0F08922A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TxDOT</cp:lastModifiedBy>
  <cp:revision>3</cp:revision>
  <cp:lastPrinted>2013-11-07T14:32:00Z</cp:lastPrinted>
  <dcterms:created xsi:type="dcterms:W3CDTF">2013-11-08T14:24:00Z</dcterms:created>
  <dcterms:modified xsi:type="dcterms:W3CDTF">2013-11-08T14:29:00Z</dcterms:modified>
</cp:coreProperties>
</file>